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969" w:rsidRPr="00411969" w:rsidRDefault="00411969" w:rsidP="00411969">
      <w:pPr>
        <w:pBdr>
          <w:bottom w:val="single" w:sz="6" w:space="8" w:color="E5E5E5"/>
        </w:pBdr>
        <w:shd w:val="clear" w:color="auto" w:fill="FFFFFF"/>
        <w:spacing w:after="300" w:line="240" w:lineRule="auto"/>
        <w:jc w:val="center"/>
        <w:outlineLvl w:val="0"/>
        <w:rPr>
          <w:rFonts w:ascii="Times New Roman" w:eastAsia="Times New Roman" w:hAnsi="Times New Roman" w:cs="Times New Roman"/>
          <w:b/>
          <w:color w:val="000000"/>
          <w:kern w:val="36"/>
          <w:sz w:val="28"/>
          <w:szCs w:val="24"/>
          <w:lang w:eastAsia="ru-RU"/>
        </w:rPr>
      </w:pPr>
      <w:r w:rsidRPr="00411969">
        <w:rPr>
          <w:rFonts w:ascii="Times New Roman" w:eastAsia="Times New Roman" w:hAnsi="Times New Roman" w:cs="Times New Roman"/>
          <w:b/>
          <w:color w:val="000000"/>
          <w:kern w:val="36"/>
          <w:sz w:val="28"/>
          <w:szCs w:val="24"/>
          <w:lang w:eastAsia="ru-RU"/>
        </w:rPr>
        <w:t>Памятка для родителей «Осторожно! Спайс убивает»!</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b/>
          <w:bCs/>
          <w:noProof/>
          <w:color w:val="000000"/>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095500" cy="2095500"/>
            <wp:effectExtent l="0" t="0" r="0" b="0"/>
            <wp:wrapSquare wrapText="bothSides"/>
            <wp:docPr id="1" name="Рисунок 1" descr="http://vlgdeti.volganet.ru/upload/iblock/798/798727f9535c24306b68f1b44b0c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lgdeti.volganet.ru/upload/iblock/798/798727f9535c24306b68f1b44b0cfac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969">
        <w:rPr>
          <w:rFonts w:ascii="Times New Roman" w:eastAsia="Times New Roman" w:hAnsi="Times New Roman" w:cs="Times New Roman"/>
          <w:b/>
          <w:bCs/>
          <w:color w:val="000000"/>
          <w:sz w:val="24"/>
          <w:szCs w:val="24"/>
          <w:lang w:eastAsia="ru-RU"/>
        </w:rPr>
        <w:t>Уважаемые родители!</w:t>
      </w:r>
      <w:r w:rsidRPr="00411969">
        <w:rPr>
          <w:rFonts w:ascii="Times New Roman" w:eastAsia="Times New Roman" w:hAnsi="Times New Roman" w:cs="Times New Roman"/>
          <w:color w:val="000000"/>
          <w:sz w:val="24"/>
          <w:szCs w:val="24"/>
          <w:lang w:eastAsia="ru-RU"/>
        </w:rPr>
        <w:t> В настоящее время участились случаи отравлением курительной смесью «нового поколения» - спайс. С симптомами: заторможенность, бледность, пробелы в памяти и в работе головного мозга поступают в больницу как взрослые, так и несовершеннолетние. И если взрослые, побывав на «медицинской койке», не хотят туда снова возвращаться, то подростки не всегда понимают всю серьёзность ситуации. После того, как им становится немного лучше, они опять попадают в реанимационное отделение с тем же диагнозом. Только некоторые, из пострадавших младшего возраста понимают, что больше этого никогда не сделают.</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color w:val="000000"/>
          <w:sz w:val="24"/>
          <w:szCs w:val="24"/>
          <w:lang w:eastAsia="ru-RU"/>
        </w:rPr>
        <w:t>Курительные спайс смеси чрезвычайно опасны, так как доступны, просты в употреблении, и действуют, в первую очередь, на психику ребенка.</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b/>
          <w:bCs/>
          <w:color w:val="000000"/>
          <w:sz w:val="24"/>
          <w:szCs w:val="24"/>
          <w:lang w:eastAsia="ru-RU"/>
        </w:rPr>
        <w:t>Памятка для родителей</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color w:val="000000"/>
          <w:sz w:val="24"/>
          <w:szCs w:val="24"/>
          <w:lang w:eastAsia="ru-RU"/>
        </w:rPr>
        <w:t>Спайс – разновидность травяной курительной смеси, в состав которой входят синтетические вещества и обыкновенные травы. Для того чтобы понять, покупает ли Ваш ребенок наркотики, достаточно проверить его переписку в телефоне.</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color w:val="000000"/>
          <w:sz w:val="24"/>
          <w:szCs w:val="24"/>
          <w:lang w:eastAsia="ru-RU"/>
        </w:rPr>
        <w:t>Основные признаки употребляющего спайс: покраснение лица, глаз, расширенные зрачки, сухость во рту, повышение артериального давления, учащение пульса, повышенный аппетит, жажда, тяга к сладкому, приступы смеха, весёлости,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 наличие окурков, свернутых вручную, тяжелый травяной «запах» от одежды, частые резкие, непредсказуемые смены настроения. Ребенок должен знать, что, в первую очередь, от употребления спайс смесей страдает человеческая психика. Появляются галлюцинации, тревога, рвота, чувство панического страха. «Любители» спайса попадают в психиатрические больницы. От курения спайса страдает весь организм – легкие, печень, мозг. Капилляры мозга резко сужаются. Клетки мозга, лишенные кислорода, погибают. Человек «превращается в овощ». Употребление спайс смесей приводит к трагическим последствиям. Установлены десятки случаев со смертельным исходом.</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color w:val="000000"/>
          <w:sz w:val="24"/>
          <w:szCs w:val="24"/>
          <w:lang w:eastAsia="ru-RU"/>
        </w:rPr>
        <w:t>Спайс смеси – первый шаг к наркотической зависимости!</w:t>
      </w:r>
    </w:p>
    <w:p w:rsidR="00411969" w:rsidRPr="00411969" w:rsidRDefault="00411969" w:rsidP="00411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1969">
        <w:rPr>
          <w:rFonts w:ascii="Times New Roman" w:eastAsia="Times New Roman" w:hAnsi="Times New Roman" w:cs="Times New Roman"/>
          <w:color w:val="000000"/>
          <w:sz w:val="24"/>
          <w:szCs w:val="24"/>
          <w:lang w:eastAsia="ru-RU"/>
        </w:rPr>
        <w:t>Спайс приравнен к наркотическим веществам. Его приобретение, сбыт, хранение или употребление влечет уголовную ответственность (Статья 228 Уголовного Кодекса РФ «Незаконное приобретение, хранение, перевозка, изготовление, переработка наркотических средств, психотропных веществ 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eastAsia="Times New Roman" w:hAnsi="Times New Roman" w:cs="Times New Roman"/>
          <w:color w:val="000000"/>
          <w:sz w:val="24"/>
          <w:szCs w:val="24"/>
          <w:lang w:eastAsia="ru-RU"/>
        </w:rPr>
        <w:t>)</w:t>
      </w:r>
      <w:bookmarkStart w:id="0" w:name="_GoBack"/>
      <w:bookmarkEnd w:id="0"/>
    </w:p>
    <w:p w:rsidR="00AE05C6" w:rsidRDefault="00AE05C6"/>
    <w:sectPr w:rsidR="00AE05C6" w:rsidSect="00411969">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69"/>
    <w:rsid w:val="00411969"/>
    <w:rsid w:val="00AE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456F1-B5E0-4B7E-8E51-8CE3995C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1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9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19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Талашкинская СШ</dc:creator>
  <cp:keywords/>
  <dc:description/>
  <cp:lastModifiedBy>МБОУ Талашкинская СШ</cp:lastModifiedBy>
  <cp:revision>1</cp:revision>
  <dcterms:created xsi:type="dcterms:W3CDTF">2024-04-18T10:51:00Z</dcterms:created>
  <dcterms:modified xsi:type="dcterms:W3CDTF">2024-04-18T10:53:00Z</dcterms:modified>
</cp:coreProperties>
</file>